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6922" w14:textId="77777777" w:rsidR="006D10BC" w:rsidRPr="006D10BC" w:rsidRDefault="006D10BC" w:rsidP="006D10BC">
      <w:pPr>
        <w:keepNext/>
        <w:keepLines/>
        <w:spacing w:before="240" w:after="0" w:line="240" w:lineRule="auto"/>
        <w:ind w:left="709" w:hanging="709"/>
        <w:contextualSpacing/>
        <w:outlineLvl w:val="0"/>
        <w:rPr>
          <w:rFonts w:eastAsiaTheme="majorEastAsia" w:cs="Arial"/>
          <w:b/>
          <w:color w:val="403152" w:themeColor="accent4" w:themeShade="80"/>
          <w:sz w:val="28"/>
          <w:szCs w:val="28"/>
        </w:rPr>
      </w:pPr>
      <w:bookmarkStart w:id="0" w:name="_Toc460591761"/>
      <w:r w:rsidRPr="006D10BC">
        <w:rPr>
          <w:rFonts w:eastAsiaTheme="majorEastAsia" w:cs="Arial"/>
          <w:b/>
          <w:color w:val="403152" w:themeColor="accent4" w:themeShade="80"/>
          <w:sz w:val="28"/>
          <w:szCs w:val="28"/>
        </w:rPr>
        <w:t xml:space="preserve">Programma en voorlichtingsmateriaal </w:t>
      </w:r>
    </w:p>
    <w:p w14:paraId="5B3212B2" w14:textId="77777777" w:rsidR="006D10BC" w:rsidRDefault="006D10BC" w:rsidP="006D10BC">
      <w:pPr>
        <w:keepNext/>
        <w:keepLines/>
        <w:spacing w:before="240" w:after="0" w:line="240" w:lineRule="auto"/>
        <w:ind w:left="709" w:hanging="709"/>
        <w:contextualSpacing/>
        <w:outlineLvl w:val="0"/>
        <w:rPr>
          <w:rFonts w:eastAsiaTheme="majorEastAsia" w:cs="Arial"/>
          <w:b/>
          <w:color w:val="403152" w:themeColor="accent4" w:themeShade="80"/>
          <w:sz w:val="24"/>
          <w:szCs w:val="24"/>
        </w:rPr>
      </w:pPr>
    </w:p>
    <w:bookmarkEnd w:id="0"/>
    <w:p w14:paraId="24CB343B" w14:textId="77777777" w:rsidR="00F864A6" w:rsidRPr="00F864A6" w:rsidRDefault="00F864A6" w:rsidP="00F864A6">
      <w:pPr>
        <w:spacing w:before="100" w:beforeAutospacing="1" w:after="100" w:afterAutospacing="1"/>
        <w:rPr>
          <w:rFonts w:eastAsia="Times New Roman" w:cs="Arial"/>
          <w:lang w:eastAsia="nl-NL"/>
        </w:rPr>
      </w:pPr>
      <w:r w:rsidRPr="00F864A6">
        <w:rPr>
          <w:rFonts w:eastAsia="Times New Roman" w:cs="Arial"/>
          <w:lang w:eastAsia="nl-NL"/>
        </w:rPr>
        <w:t>In het programma van deze module:</w:t>
      </w:r>
    </w:p>
    <w:p w14:paraId="229F94D3" w14:textId="77777777" w:rsidR="00F864A6" w:rsidRPr="00F864A6" w:rsidRDefault="00F864A6" w:rsidP="00F864A6">
      <w:pPr>
        <w:spacing w:before="100" w:beforeAutospacing="1" w:after="100" w:afterAutospacing="1"/>
        <w:rPr>
          <w:rFonts w:eastAsia="Times New Roman" w:cs="Arial"/>
          <w:lang w:eastAsia="nl-NL"/>
        </w:rPr>
      </w:pPr>
      <w:r w:rsidRPr="00F864A6">
        <w:rPr>
          <w:rFonts w:eastAsia="Times New Roman" w:cs="Arial"/>
          <w:lang w:eastAsia="nl-NL"/>
        </w:rPr>
        <w:t>Verwerf je kennis over Gerontologie vanuit biologische, psychologische, sociale en filosofische aspecten van veroudering. Deze kennis gebruik je bij  het  ontdekken en verbeelden van het ‘goede leven’  van en met oudere generaties in een specifieke lokale context, gekoppeld aan je werkplek, het zogenaamde Living Lab. Je richt je hierbij eerst op het individuele (levens)verhaal van een oudere persoon en wordt in de loop van het programma uitgedaagd om dit verder uit te werken naar een leeftijdsvriendelijke dienst of product in de brede context waarin oudere generaties wonen en leven. Het proces van co-creatie is hierbij erg belangrijk. Zo leer je kritisch denken en het aangaan van interdisciplinaire samenwerkingsrelaties. </w:t>
      </w:r>
      <w:r w:rsidRPr="00F864A6">
        <w:rPr>
          <w:rFonts w:eastAsia="Times New Roman" w:cs="Arial"/>
          <w:lang w:eastAsia="nl-NL"/>
        </w:rPr>
        <w:br/>
        <w:t xml:space="preserve">Voor deze opdracht verwachten we van je dat je zelf op zoek gaat naar een ‘ouder maatje’ om daar gesprekken mee te voeren. De module Leeftijdsvriendelijk Innoveren laat je op een overstijgend niveau naar veroudering kijken. </w:t>
      </w:r>
    </w:p>
    <w:p w14:paraId="5F1D30E0" w14:textId="77777777" w:rsidR="00F864A6" w:rsidRPr="00F864A6" w:rsidRDefault="00F864A6" w:rsidP="00F864A6">
      <w:pPr>
        <w:spacing w:after="0"/>
        <w:ind w:left="360"/>
        <w:rPr>
          <w:rFonts w:cstheme="minorHAnsi"/>
          <w:i/>
        </w:rPr>
      </w:pPr>
      <w:r w:rsidRPr="00F864A6">
        <w:rPr>
          <w:rFonts w:eastAsia="Times New Roman" w:cs="Arial"/>
          <w:lang w:eastAsia="nl-NL"/>
        </w:rPr>
        <w:t xml:space="preserve"> </w:t>
      </w:r>
    </w:p>
    <w:p w14:paraId="7DE8F37D" w14:textId="77777777" w:rsidR="00F864A6" w:rsidRPr="00F864A6" w:rsidRDefault="00F864A6" w:rsidP="00F864A6">
      <w:pPr>
        <w:tabs>
          <w:tab w:val="left" w:pos="4368"/>
        </w:tabs>
        <w:rPr>
          <w:rFonts w:cs="Arial"/>
        </w:rPr>
      </w:pPr>
      <w:r w:rsidRPr="00F864A6">
        <w:rPr>
          <w:rFonts w:cs="Arial"/>
        </w:rPr>
        <w:t xml:space="preserve">Doelen: </w:t>
      </w:r>
    </w:p>
    <w:p w14:paraId="6CD1F4C0" w14:textId="77777777" w:rsidR="00F864A6" w:rsidRPr="00F864A6" w:rsidRDefault="00F864A6" w:rsidP="00F864A6">
      <w:pPr>
        <w:pStyle w:val="Lijstalinea"/>
        <w:numPr>
          <w:ilvl w:val="0"/>
          <w:numId w:val="21"/>
        </w:numPr>
        <w:tabs>
          <w:tab w:val="left" w:pos="4368"/>
        </w:tabs>
        <w:rPr>
          <w:rFonts w:cs="Arial"/>
        </w:rPr>
      </w:pPr>
      <w:r w:rsidRPr="00F864A6">
        <w:rPr>
          <w:rFonts w:cs="Arial"/>
        </w:rPr>
        <w:t>De cursist onderbouwt vanuit de biologische, psychologische, sociale en filosofische aspecten van veroudering zijn/haar kennis over Gerontologie</w:t>
      </w:r>
    </w:p>
    <w:p w14:paraId="4DA74AA2" w14:textId="77777777" w:rsidR="00F864A6" w:rsidRPr="00EC1301" w:rsidRDefault="00F864A6" w:rsidP="00F864A6">
      <w:pPr>
        <w:pStyle w:val="Lijstalinea"/>
        <w:numPr>
          <w:ilvl w:val="0"/>
          <w:numId w:val="21"/>
        </w:numPr>
        <w:tabs>
          <w:tab w:val="left" w:pos="4368"/>
        </w:tabs>
        <w:rPr>
          <w:rFonts w:cs="Arial"/>
        </w:rPr>
      </w:pPr>
      <w:r w:rsidRPr="00F864A6">
        <w:rPr>
          <w:rFonts w:cs="Arial"/>
        </w:rPr>
        <w:t xml:space="preserve">De cursist werkt in co-creatie met oudere mensen en evt. andere belanghebbenden aan het ontwikkelen en realiseren van een leeftijdsvriendelijke dienst of product passend bij een laag </w:t>
      </w:r>
      <w:r w:rsidRPr="00EC1301">
        <w:rPr>
          <w:rFonts w:cs="Arial"/>
        </w:rPr>
        <w:t>complexe context.</w:t>
      </w:r>
    </w:p>
    <w:p w14:paraId="25E6FD73" w14:textId="77777777" w:rsidR="00F864A6" w:rsidRPr="00EC1301" w:rsidRDefault="00F864A6" w:rsidP="00F864A6">
      <w:pPr>
        <w:pStyle w:val="Lijstalinea"/>
        <w:numPr>
          <w:ilvl w:val="0"/>
          <w:numId w:val="21"/>
        </w:numPr>
        <w:tabs>
          <w:tab w:val="left" w:pos="4368"/>
        </w:tabs>
        <w:rPr>
          <w:rFonts w:cs="Arial"/>
        </w:rPr>
      </w:pPr>
      <w:r w:rsidRPr="00EC1301">
        <w:rPr>
          <w:rFonts w:cs="Arial"/>
        </w:rPr>
        <w:t xml:space="preserve">De cursist onderbouwt de ontwikkelde leeftijdsvriendelijke dienst op product met kennis uit relevante (internationale) literatuur, eigen praktijkgericht onderzoek en kennis over gerontologie. </w:t>
      </w:r>
    </w:p>
    <w:p w14:paraId="2995DB07" w14:textId="77777777" w:rsidR="00F864A6" w:rsidRPr="00EC1301" w:rsidRDefault="00F864A6" w:rsidP="00F864A6">
      <w:pPr>
        <w:pStyle w:val="Lijstalinea"/>
        <w:numPr>
          <w:ilvl w:val="0"/>
          <w:numId w:val="21"/>
        </w:numPr>
        <w:tabs>
          <w:tab w:val="left" w:pos="4368"/>
        </w:tabs>
        <w:rPr>
          <w:rFonts w:cs="Arial"/>
        </w:rPr>
      </w:pPr>
      <w:r w:rsidRPr="00EC1301">
        <w:rPr>
          <w:rFonts w:cs="Arial"/>
        </w:rPr>
        <w:t xml:space="preserve">De cursist plaatst uitkomsten van onderzoek in perspectief voor oudere mensen en/of andere belanghebbenden </w:t>
      </w:r>
      <w:r w:rsidRPr="00EC1301">
        <w:rPr>
          <w:rFonts w:cs="Arial"/>
        </w:rPr>
        <w:tab/>
      </w:r>
    </w:p>
    <w:p w14:paraId="7500627F" w14:textId="77777777" w:rsidR="00F864A6" w:rsidRPr="00601641" w:rsidRDefault="00F864A6" w:rsidP="00F864A6">
      <w:pPr>
        <w:spacing w:after="0"/>
        <w:ind w:left="360"/>
        <w:contextualSpacing/>
        <w:rPr>
          <w:rFonts w:cstheme="minorHAnsi"/>
        </w:rPr>
      </w:pPr>
    </w:p>
    <w:p w14:paraId="2ACFA2DD" w14:textId="77777777" w:rsidR="00F864A6" w:rsidRPr="00601641" w:rsidRDefault="00F864A6" w:rsidP="00F864A6">
      <w:pPr>
        <w:spacing w:after="0"/>
        <w:contextualSpacing/>
        <w:rPr>
          <w:rFonts w:cstheme="minorHAnsi"/>
          <w:i/>
        </w:rPr>
      </w:pPr>
      <w:r w:rsidRPr="00601641">
        <w:rPr>
          <w:rFonts w:cstheme="minorHAnsi"/>
          <w:i/>
        </w:rPr>
        <w:t>Verwijzing website</w:t>
      </w:r>
    </w:p>
    <w:p w14:paraId="138B236C" w14:textId="77777777" w:rsidR="00F864A6" w:rsidRPr="00601641" w:rsidRDefault="00F864A6" w:rsidP="00F864A6">
      <w:pPr>
        <w:spacing w:after="0"/>
        <w:ind w:left="360"/>
        <w:contextualSpacing/>
        <w:rPr>
          <w:rFonts w:cstheme="minorHAnsi"/>
          <w:b/>
          <w:u w:val="single"/>
        </w:rPr>
      </w:pPr>
      <w:bookmarkStart w:id="1" w:name="_Hlk486602605"/>
      <w:r w:rsidRPr="00601641">
        <w:rPr>
          <w:rFonts w:cstheme="minorHAnsi"/>
          <w:b/>
          <w:u w:val="single"/>
        </w:rPr>
        <w:t>https://www.windesheim.nl/werk-en-studie/opleidingen-en-cursussen/gezondheid-en-welzijn/gerontologie/</w:t>
      </w:r>
    </w:p>
    <w:bookmarkEnd w:id="1"/>
    <w:p w14:paraId="04C1B94F" w14:textId="77777777" w:rsidR="006D10BC" w:rsidRDefault="006D10BC" w:rsidP="006D10BC">
      <w:pPr>
        <w:spacing w:after="0" w:line="240" w:lineRule="auto"/>
      </w:pPr>
    </w:p>
    <w:p w14:paraId="16EEC852" w14:textId="77777777" w:rsidR="006D10BC" w:rsidRPr="006D10BC" w:rsidRDefault="006D10BC" w:rsidP="006D10BC">
      <w:pPr>
        <w:spacing w:after="0" w:line="240" w:lineRule="auto"/>
        <w:rPr>
          <w:b/>
        </w:rPr>
      </w:pPr>
      <w:r w:rsidRPr="006D10BC">
        <w:rPr>
          <w:b/>
        </w:rPr>
        <w:t>Studiebelasting</w:t>
      </w:r>
    </w:p>
    <w:p w14:paraId="6187A33D" w14:textId="1DA8F79E" w:rsidR="006D10BC" w:rsidRDefault="006D10BC" w:rsidP="006D10BC">
      <w:pPr>
        <w:spacing w:after="0" w:line="240" w:lineRule="auto"/>
      </w:pPr>
      <w:r>
        <w:t xml:space="preserve">Contacttijd: </w:t>
      </w:r>
      <w:r w:rsidR="00F864A6">
        <w:t>12</w:t>
      </w:r>
      <w:r>
        <w:t xml:space="preserve"> lesdagen van 2 dagdelen à 3 uur = </w:t>
      </w:r>
      <w:r w:rsidR="00F864A6">
        <w:t>72</w:t>
      </w:r>
      <w:r>
        <w:t xml:space="preserve"> uur</w:t>
      </w:r>
    </w:p>
    <w:p w14:paraId="5187DF92" w14:textId="6A148544" w:rsidR="00F864A6" w:rsidRDefault="00F864A6" w:rsidP="006D10BC">
      <w:pPr>
        <w:spacing w:after="0" w:line="240" w:lineRule="auto"/>
      </w:pPr>
      <w:r>
        <w:t>Tijdsinvestering gedurende werk 30 weken*16 uur: 480 uur</w:t>
      </w:r>
    </w:p>
    <w:p w14:paraId="33A385BE" w14:textId="234E9567" w:rsidR="003D41F3" w:rsidRDefault="003D41F3" w:rsidP="006D10BC">
      <w:pPr>
        <w:spacing w:after="0" w:line="240" w:lineRule="auto"/>
      </w:pPr>
      <w:r>
        <w:t>Zelfstudie: 252 uur</w:t>
      </w:r>
    </w:p>
    <w:p w14:paraId="30495FF7" w14:textId="55FE9AF3" w:rsidR="00F864A6" w:rsidRDefault="00F864A6" w:rsidP="006D10BC">
      <w:pPr>
        <w:spacing w:after="0" w:line="240" w:lineRule="auto"/>
      </w:pPr>
      <w:r>
        <w:t>Voorbereiding eindtoets: 20 uur</w:t>
      </w:r>
    </w:p>
    <w:p w14:paraId="09F34D8B" w14:textId="51481947" w:rsidR="00F864A6" w:rsidRDefault="00F864A6" w:rsidP="006D10BC">
      <w:pPr>
        <w:spacing w:after="0" w:line="240" w:lineRule="auto"/>
      </w:pPr>
      <w:r>
        <w:t>Voorbereiding presentatie: 16 uur</w:t>
      </w:r>
    </w:p>
    <w:p w14:paraId="0BDCE0AA" w14:textId="77777777" w:rsidR="003D41F3" w:rsidRDefault="003D41F3" w:rsidP="006D10BC">
      <w:pPr>
        <w:spacing w:after="0" w:line="240" w:lineRule="auto"/>
      </w:pPr>
    </w:p>
    <w:p w14:paraId="0EA75838" w14:textId="65599FC8" w:rsidR="006D10BC" w:rsidRDefault="006D10BC" w:rsidP="006D10BC">
      <w:pPr>
        <w:spacing w:after="0" w:line="240" w:lineRule="auto"/>
      </w:pPr>
      <w:r>
        <w:t xml:space="preserve">Totaal: </w:t>
      </w:r>
      <w:r w:rsidR="003D41F3">
        <w:t>840</w:t>
      </w:r>
      <w:bookmarkStart w:id="2" w:name="_GoBack"/>
      <w:bookmarkEnd w:id="2"/>
      <w:r w:rsidR="00F864A6">
        <w:t xml:space="preserve"> uur</w:t>
      </w:r>
    </w:p>
    <w:p w14:paraId="44F02074" w14:textId="77777777" w:rsidR="006D10BC" w:rsidRDefault="006D10BC" w:rsidP="006D10BC">
      <w:pPr>
        <w:spacing w:after="0" w:line="240" w:lineRule="auto"/>
      </w:pPr>
    </w:p>
    <w:p w14:paraId="28D9F462" w14:textId="77777777" w:rsidR="00F864A6" w:rsidRDefault="00F864A6">
      <w:pPr>
        <w:rPr>
          <w:b/>
        </w:rPr>
      </w:pPr>
      <w:r>
        <w:rPr>
          <w:b/>
        </w:rPr>
        <w:br w:type="page"/>
      </w:r>
    </w:p>
    <w:p w14:paraId="680953DD" w14:textId="6F40ED3B" w:rsidR="00B9585E" w:rsidRPr="00B9585E" w:rsidRDefault="00B9585E" w:rsidP="006D10BC">
      <w:pPr>
        <w:spacing w:after="0" w:line="240" w:lineRule="auto"/>
        <w:rPr>
          <w:b/>
        </w:rPr>
      </w:pPr>
      <w:r w:rsidRPr="00B9585E">
        <w:rPr>
          <w:b/>
        </w:rPr>
        <w:lastRenderedPageBreak/>
        <w:t xml:space="preserve">Data en </w:t>
      </w:r>
      <w:r w:rsidR="00216B02">
        <w:rPr>
          <w:b/>
        </w:rPr>
        <w:t>les</w:t>
      </w:r>
      <w:r w:rsidRPr="00B9585E">
        <w:rPr>
          <w:b/>
        </w:rPr>
        <w:t>tijden</w:t>
      </w:r>
    </w:p>
    <w:p w14:paraId="7BE7563D" w14:textId="53BB9DD0"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28 september 2017</w:t>
      </w:r>
    </w:p>
    <w:p w14:paraId="74E45519" w14:textId="77777777"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12 oktober 2017</w:t>
      </w:r>
    </w:p>
    <w:p w14:paraId="76A19258" w14:textId="77777777"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02 november 2017</w:t>
      </w:r>
    </w:p>
    <w:p w14:paraId="2F783A52" w14:textId="77777777"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23 november 2017</w:t>
      </w:r>
    </w:p>
    <w:p w14:paraId="32623B79" w14:textId="77777777"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14 december 2017</w:t>
      </w:r>
    </w:p>
    <w:p w14:paraId="7D906912" w14:textId="77777777" w:rsidR="00F864A6" w:rsidRPr="00601641" w:rsidRDefault="00F864A6" w:rsidP="00F864A6">
      <w:pPr>
        <w:spacing w:after="0" w:line="240" w:lineRule="auto"/>
        <w:rPr>
          <w:rFonts w:eastAsia="Times New Roman" w:cstheme="minorHAnsi"/>
          <w:lang w:eastAsia="nl-NL"/>
        </w:rPr>
      </w:pPr>
      <w:r w:rsidRPr="00601641">
        <w:rPr>
          <w:rFonts w:eastAsia="Times New Roman" w:cstheme="minorHAnsi"/>
          <w:lang w:eastAsia="nl-NL"/>
        </w:rPr>
        <w:t>11 januari 2018</w:t>
      </w:r>
    </w:p>
    <w:p w14:paraId="281BC8C2" w14:textId="77777777" w:rsidR="00F864A6" w:rsidRPr="00B86F1C" w:rsidRDefault="00F864A6" w:rsidP="00F864A6">
      <w:pPr>
        <w:spacing w:after="0" w:line="240" w:lineRule="auto"/>
        <w:rPr>
          <w:rFonts w:eastAsia="Times New Roman" w:cstheme="minorHAnsi"/>
          <w:lang w:val="de-DE" w:eastAsia="nl-NL"/>
        </w:rPr>
      </w:pPr>
      <w:r w:rsidRPr="00B86F1C">
        <w:rPr>
          <w:rFonts w:eastAsia="Times New Roman" w:cstheme="minorHAnsi"/>
          <w:lang w:val="de-DE" w:eastAsia="nl-NL"/>
        </w:rPr>
        <w:t xml:space="preserve">01 </w:t>
      </w:r>
      <w:proofErr w:type="spellStart"/>
      <w:r w:rsidRPr="00B86F1C">
        <w:rPr>
          <w:rFonts w:eastAsia="Times New Roman" w:cstheme="minorHAnsi"/>
          <w:lang w:val="de-DE" w:eastAsia="nl-NL"/>
        </w:rPr>
        <w:t>februari</w:t>
      </w:r>
      <w:proofErr w:type="spellEnd"/>
      <w:r w:rsidRPr="00B86F1C">
        <w:rPr>
          <w:rFonts w:eastAsia="Times New Roman" w:cstheme="minorHAnsi"/>
          <w:lang w:val="de-DE" w:eastAsia="nl-NL"/>
        </w:rPr>
        <w:t xml:space="preserve"> 2018</w:t>
      </w:r>
    </w:p>
    <w:p w14:paraId="4CF17FA3" w14:textId="77777777" w:rsidR="00F864A6" w:rsidRPr="00B86F1C" w:rsidRDefault="00F864A6" w:rsidP="00F864A6">
      <w:pPr>
        <w:spacing w:after="0" w:line="240" w:lineRule="auto"/>
        <w:rPr>
          <w:rFonts w:eastAsia="Times New Roman" w:cstheme="minorHAnsi"/>
          <w:lang w:val="de-DE" w:eastAsia="nl-NL"/>
        </w:rPr>
      </w:pPr>
      <w:r w:rsidRPr="00B86F1C">
        <w:rPr>
          <w:rFonts w:eastAsia="Times New Roman" w:cstheme="minorHAnsi"/>
          <w:lang w:val="de-DE" w:eastAsia="nl-NL"/>
        </w:rPr>
        <w:t xml:space="preserve">22 </w:t>
      </w:r>
      <w:proofErr w:type="spellStart"/>
      <w:r w:rsidRPr="00B86F1C">
        <w:rPr>
          <w:rFonts w:eastAsia="Times New Roman" w:cstheme="minorHAnsi"/>
          <w:lang w:val="de-DE" w:eastAsia="nl-NL"/>
        </w:rPr>
        <w:t>februari</w:t>
      </w:r>
      <w:proofErr w:type="spellEnd"/>
      <w:r w:rsidRPr="00B86F1C">
        <w:rPr>
          <w:rFonts w:eastAsia="Times New Roman" w:cstheme="minorHAnsi"/>
          <w:lang w:val="de-DE" w:eastAsia="nl-NL"/>
        </w:rPr>
        <w:t xml:space="preserve"> 2018</w:t>
      </w:r>
    </w:p>
    <w:p w14:paraId="67BA5CCA" w14:textId="77777777" w:rsidR="00F864A6" w:rsidRPr="00B86F1C" w:rsidRDefault="00F864A6" w:rsidP="00F864A6">
      <w:pPr>
        <w:spacing w:after="0" w:line="240" w:lineRule="auto"/>
        <w:rPr>
          <w:rFonts w:eastAsia="Times New Roman" w:cstheme="minorHAnsi"/>
          <w:lang w:val="de-DE" w:eastAsia="nl-NL"/>
        </w:rPr>
      </w:pPr>
      <w:r w:rsidRPr="00B86F1C">
        <w:rPr>
          <w:rFonts w:eastAsia="Times New Roman" w:cstheme="minorHAnsi"/>
          <w:lang w:val="de-DE" w:eastAsia="nl-NL"/>
        </w:rPr>
        <w:t xml:space="preserve">15 </w:t>
      </w:r>
      <w:proofErr w:type="spellStart"/>
      <w:r w:rsidRPr="00B86F1C">
        <w:rPr>
          <w:rFonts w:eastAsia="Times New Roman" w:cstheme="minorHAnsi"/>
          <w:lang w:val="de-DE" w:eastAsia="nl-NL"/>
        </w:rPr>
        <w:t>maart</w:t>
      </w:r>
      <w:proofErr w:type="spellEnd"/>
      <w:r w:rsidRPr="00B86F1C">
        <w:rPr>
          <w:rFonts w:eastAsia="Times New Roman" w:cstheme="minorHAnsi"/>
          <w:lang w:val="de-DE" w:eastAsia="nl-NL"/>
        </w:rPr>
        <w:t xml:space="preserve"> 2018</w:t>
      </w:r>
    </w:p>
    <w:p w14:paraId="7386A3A5" w14:textId="77777777" w:rsidR="00F864A6" w:rsidRPr="00B86F1C" w:rsidRDefault="00F864A6" w:rsidP="00F864A6">
      <w:pPr>
        <w:spacing w:after="0" w:line="240" w:lineRule="auto"/>
        <w:rPr>
          <w:rFonts w:eastAsia="Times New Roman" w:cstheme="minorHAnsi"/>
          <w:lang w:val="de-DE" w:eastAsia="nl-NL"/>
        </w:rPr>
      </w:pPr>
      <w:r w:rsidRPr="00B86F1C">
        <w:rPr>
          <w:rFonts w:eastAsia="Times New Roman" w:cstheme="minorHAnsi"/>
          <w:lang w:val="de-DE" w:eastAsia="nl-NL"/>
        </w:rPr>
        <w:t xml:space="preserve">05 </w:t>
      </w:r>
      <w:proofErr w:type="spellStart"/>
      <w:r w:rsidRPr="00B86F1C">
        <w:rPr>
          <w:rFonts w:eastAsia="Times New Roman" w:cstheme="minorHAnsi"/>
          <w:lang w:val="de-DE" w:eastAsia="nl-NL"/>
        </w:rPr>
        <w:t>april</w:t>
      </w:r>
      <w:proofErr w:type="spellEnd"/>
      <w:r w:rsidRPr="00B86F1C">
        <w:rPr>
          <w:rFonts w:eastAsia="Times New Roman" w:cstheme="minorHAnsi"/>
          <w:lang w:val="de-DE" w:eastAsia="nl-NL"/>
        </w:rPr>
        <w:t xml:space="preserve"> 2018</w:t>
      </w:r>
    </w:p>
    <w:p w14:paraId="0F40F139" w14:textId="77777777" w:rsidR="00F864A6" w:rsidRPr="00B86F1C" w:rsidRDefault="00F864A6" w:rsidP="00F864A6">
      <w:pPr>
        <w:spacing w:after="0" w:line="240" w:lineRule="auto"/>
        <w:rPr>
          <w:rFonts w:eastAsia="Times New Roman" w:cstheme="minorHAnsi"/>
          <w:lang w:val="de-DE" w:eastAsia="nl-NL"/>
        </w:rPr>
      </w:pPr>
      <w:r w:rsidRPr="00B86F1C">
        <w:rPr>
          <w:rFonts w:eastAsia="Times New Roman" w:cstheme="minorHAnsi"/>
          <w:lang w:val="de-DE" w:eastAsia="nl-NL"/>
        </w:rPr>
        <w:t xml:space="preserve">26 </w:t>
      </w:r>
      <w:proofErr w:type="spellStart"/>
      <w:r w:rsidRPr="00B86F1C">
        <w:rPr>
          <w:rFonts w:eastAsia="Times New Roman" w:cstheme="minorHAnsi"/>
          <w:lang w:val="de-DE" w:eastAsia="nl-NL"/>
        </w:rPr>
        <w:t>april</w:t>
      </w:r>
      <w:proofErr w:type="spellEnd"/>
      <w:r w:rsidRPr="00B86F1C">
        <w:rPr>
          <w:rFonts w:eastAsia="Times New Roman" w:cstheme="minorHAnsi"/>
          <w:lang w:val="de-DE" w:eastAsia="nl-NL"/>
        </w:rPr>
        <w:t xml:space="preserve"> 2018</w:t>
      </w:r>
    </w:p>
    <w:p w14:paraId="4972C9FC" w14:textId="77777777" w:rsidR="00F864A6" w:rsidRPr="00F864A6" w:rsidRDefault="00F864A6" w:rsidP="00F864A6">
      <w:pPr>
        <w:spacing w:after="0" w:line="240" w:lineRule="auto"/>
        <w:rPr>
          <w:rFonts w:eastAsia="Times New Roman" w:cstheme="minorHAnsi"/>
          <w:lang w:eastAsia="nl-NL"/>
        </w:rPr>
      </w:pPr>
      <w:r w:rsidRPr="00F864A6">
        <w:rPr>
          <w:rFonts w:eastAsia="Times New Roman" w:cstheme="minorHAnsi"/>
          <w:lang w:eastAsia="nl-NL"/>
        </w:rPr>
        <w:t>17 mei 2018</w:t>
      </w:r>
    </w:p>
    <w:p w14:paraId="772694E9" w14:textId="77777777" w:rsidR="00F864A6" w:rsidRDefault="00F864A6" w:rsidP="00B9585E">
      <w:pPr>
        <w:spacing w:after="0" w:line="240" w:lineRule="auto"/>
      </w:pPr>
    </w:p>
    <w:p w14:paraId="6371CFC9" w14:textId="16C72060" w:rsidR="00216B02" w:rsidRDefault="00216B02" w:rsidP="00B9585E">
      <w:pPr>
        <w:spacing w:after="0" w:line="240" w:lineRule="auto"/>
      </w:pPr>
      <w:r>
        <w:t>Lestijden: 09.30-12.30 uur en 13.00-16.00 uur</w:t>
      </w:r>
    </w:p>
    <w:p w14:paraId="4AB4D7C9" w14:textId="7031BAFE" w:rsidR="00216B02" w:rsidRDefault="00216B02" w:rsidP="00B9585E">
      <w:pPr>
        <w:spacing w:after="0" w:line="240" w:lineRule="auto"/>
      </w:pPr>
      <w:r>
        <w:t>Pauze: 12.30-13.00 uur</w:t>
      </w:r>
    </w:p>
    <w:p w14:paraId="5FA22986" w14:textId="77777777" w:rsidR="00F864A6" w:rsidRDefault="00F864A6" w:rsidP="00B9585E">
      <w:pPr>
        <w:spacing w:after="0" w:line="240" w:lineRule="auto"/>
      </w:pPr>
    </w:p>
    <w:p w14:paraId="5DE2B99E" w14:textId="77777777" w:rsidR="006D10BC" w:rsidRPr="00B51B9F" w:rsidRDefault="006D10BC" w:rsidP="006D10BC">
      <w:pPr>
        <w:contextualSpacing/>
        <w:rPr>
          <w:rFonts w:eastAsiaTheme="minorEastAsia"/>
          <w:b/>
        </w:rPr>
      </w:pPr>
      <w:r>
        <w:rPr>
          <w:rFonts w:eastAsiaTheme="minorEastAsia"/>
          <w:b/>
        </w:rPr>
        <w:t>Locatie en o</w:t>
      </w:r>
      <w:r w:rsidRPr="00B51B9F">
        <w:rPr>
          <w:rFonts w:eastAsiaTheme="minorEastAsia"/>
          <w:b/>
        </w:rPr>
        <w:t>rganiserende organisatie</w:t>
      </w:r>
    </w:p>
    <w:p w14:paraId="5DF7BD96" w14:textId="77777777" w:rsidR="006D10BC" w:rsidRPr="00B51B9F" w:rsidRDefault="006D10BC" w:rsidP="006D10BC">
      <w:pPr>
        <w:contextualSpacing/>
        <w:rPr>
          <w:rFonts w:eastAsiaTheme="minorEastAsia"/>
        </w:rPr>
      </w:pPr>
      <w:r w:rsidRPr="00B51B9F">
        <w:rPr>
          <w:rFonts w:eastAsiaTheme="minorEastAsia"/>
        </w:rPr>
        <w:t>Christelijke Hogeschool Windesheim</w:t>
      </w:r>
    </w:p>
    <w:p w14:paraId="0430FF82" w14:textId="77777777" w:rsidR="006D10BC" w:rsidRPr="00B51B9F" w:rsidRDefault="006D10BC" w:rsidP="006D10BC">
      <w:pPr>
        <w:contextualSpacing/>
        <w:rPr>
          <w:rFonts w:eastAsiaTheme="minorEastAsia"/>
        </w:rPr>
      </w:pPr>
      <w:r w:rsidRPr="00B51B9F">
        <w:rPr>
          <w:rFonts w:eastAsiaTheme="minorEastAsia"/>
        </w:rPr>
        <w:t>Campus 2-6</w:t>
      </w:r>
    </w:p>
    <w:p w14:paraId="66C6D3CC" w14:textId="77777777" w:rsidR="006D10BC" w:rsidRPr="00B51B9F" w:rsidRDefault="006D10BC" w:rsidP="006D10BC">
      <w:pPr>
        <w:contextualSpacing/>
        <w:rPr>
          <w:rFonts w:eastAsiaTheme="minorEastAsia"/>
        </w:rPr>
      </w:pPr>
      <w:r w:rsidRPr="00B51B9F">
        <w:rPr>
          <w:rFonts w:eastAsiaTheme="minorEastAsia"/>
        </w:rPr>
        <w:t>8017 CA Zwolle</w:t>
      </w:r>
    </w:p>
    <w:p w14:paraId="74B83470" w14:textId="77777777" w:rsidR="006D10BC" w:rsidRPr="00B51B9F" w:rsidRDefault="006D10BC" w:rsidP="006D10BC">
      <w:pPr>
        <w:contextualSpacing/>
        <w:rPr>
          <w:rFonts w:eastAsiaTheme="minorEastAsia"/>
        </w:rPr>
      </w:pPr>
      <w:r w:rsidRPr="00B51B9F">
        <w:rPr>
          <w:rFonts w:eastAsiaTheme="minorEastAsia"/>
        </w:rPr>
        <w:t>088-469 9085</w:t>
      </w:r>
    </w:p>
    <w:p w14:paraId="59C0AC24" w14:textId="59AE9F4A" w:rsidR="006D10BC" w:rsidRPr="006D10BC" w:rsidRDefault="006D10BC" w:rsidP="006D10BC">
      <w:pPr>
        <w:rPr>
          <w:rFonts w:ascii="Arial Black" w:eastAsiaTheme="majorEastAsia" w:hAnsi="Arial Black" w:cstheme="majorBidi"/>
          <w:color w:val="403152" w:themeColor="accent4" w:themeShade="80"/>
          <w:sz w:val="28"/>
          <w:szCs w:val="32"/>
        </w:rPr>
      </w:pPr>
    </w:p>
    <w:p w14:paraId="4F98B9DE" w14:textId="77777777" w:rsidR="006C6FB1" w:rsidRDefault="006C6FB1"/>
    <w:sectPr w:rsidR="006C6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60"/>
    <w:multiLevelType w:val="hybridMultilevel"/>
    <w:tmpl w:val="462A3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452090"/>
    <w:multiLevelType w:val="hybridMultilevel"/>
    <w:tmpl w:val="CC38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226DE6"/>
    <w:multiLevelType w:val="hybridMultilevel"/>
    <w:tmpl w:val="3BA0C17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nsid w:val="09DB4E63"/>
    <w:multiLevelType w:val="hybridMultilevel"/>
    <w:tmpl w:val="F56E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B63791"/>
    <w:multiLevelType w:val="hybridMultilevel"/>
    <w:tmpl w:val="E864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0DEA69FA"/>
    <w:multiLevelType w:val="hybridMultilevel"/>
    <w:tmpl w:val="BBB831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C7762D"/>
    <w:multiLevelType w:val="hybridMultilevel"/>
    <w:tmpl w:val="E0DCF5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6177C94"/>
    <w:multiLevelType w:val="hybridMultilevel"/>
    <w:tmpl w:val="87EE3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6A7743"/>
    <w:multiLevelType w:val="hybridMultilevel"/>
    <w:tmpl w:val="31609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C9519B"/>
    <w:multiLevelType w:val="hybridMultilevel"/>
    <w:tmpl w:val="E7683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EF5DFC"/>
    <w:multiLevelType w:val="hybridMultilevel"/>
    <w:tmpl w:val="9FA88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910BB1"/>
    <w:multiLevelType w:val="hybridMultilevel"/>
    <w:tmpl w:val="5A38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6962EC"/>
    <w:multiLevelType w:val="hybridMultilevel"/>
    <w:tmpl w:val="6F327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B140E2"/>
    <w:multiLevelType w:val="hybridMultilevel"/>
    <w:tmpl w:val="B48A9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0DF5EB7"/>
    <w:multiLevelType w:val="hybridMultilevel"/>
    <w:tmpl w:val="9F121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C953579"/>
    <w:multiLevelType w:val="hybridMultilevel"/>
    <w:tmpl w:val="33FEE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4673F4"/>
    <w:multiLevelType w:val="hybridMultilevel"/>
    <w:tmpl w:val="2E0E2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3854DB2"/>
    <w:multiLevelType w:val="hybridMultilevel"/>
    <w:tmpl w:val="0464D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F2A6402"/>
    <w:multiLevelType w:val="hybridMultilevel"/>
    <w:tmpl w:val="EB12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000A41"/>
    <w:multiLevelType w:val="hybridMultilevel"/>
    <w:tmpl w:val="440AC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ED631BA"/>
    <w:multiLevelType w:val="hybridMultilevel"/>
    <w:tmpl w:val="DDAA4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14"/>
  </w:num>
  <w:num w:numId="6">
    <w:abstractNumId w:val="17"/>
  </w:num>
  <w:num w:numId="7">
    <w:abstractNumId w:val="2"/>
  </w:num>
  <w:num w:numId="8">
    <w:abstractNumId w:val="6"/>
  </w:num>
  <w:num w:numId="9">
    <w:abstractNumId w:val="16"/>
  </w:num>
  <w:num w:numId="10">
    <w:abstractNumId w:val="12"/>
  </w:num>
  <w:num w:numId="11">
    <w:abstractNumId w:val="19"/>
  </w:num>
  <w:num w:numId="12">
    <w:abstractNumId w:val="0"/>
  </w:num>
  <w:num w:numId="13">
    <w:abstractNumId w:val="11"/>
  </w:num>
  <w:num w:numId="14">
    <w:abstractNumId w:val="8"/>
  </w:num>
  <w:num w:numId="15">
    <w:abstractNumId w:val="18"/>
  </w:num>
  <w:num w:numId="16">
    <w:abstractNumId w:val="20"/>
  </w:num>
  <w:num w:numId="17">
    <w:abstractNumId w:val="1"/>
  </w:num>
  <w:num w:numId="18">
    <w:abstractNumId w:val="10"/>
  </w:num>
  <w:num w:numId="19">
    <w:abstractNumId w:val="3"/>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BC"/>
    <w:rsid w:val="00053751"/>
    <w:rsid w:val="000B3CC1"/>
    <w:rsid w:val="000F5F59"/>
    <w:rsid w:val="001179FE"/>
    <w:rsid w:val="00125507"/>
    <w:rsid w:val="00216B02"/>
    <w:rsid w:val="003D41F3"/>
    <w:rsid w:val="00442AEF"/>
    <w:rsid w:val="005B3DD4"/>
    <w:rsid w:val="006C6FB1"/>
    <w:rsid w:val="006D10BC"/>
    <w:rsid w:val="009000CA"/>
    <w:rsid w:val="00B9585E"/>
    <w:rsid w:val="00C50203"/>
    <w:rsid w:val="00F86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raster3-accent1">
    <w:name w:val="Medium Grid 3 Accent 1"/>
    <w:basedOn w:val="Standaardtabel"/>
    <w:uiPriority w:val="69"/>
    <w:unhideWhenUsed/>
    <w:rsid w:val="006D10BC"/>
    <w:pPr>
      <w:spacing w:after="0" w:line="240" w:lineRule="auto"/>
    </w:pPr>
    <w:rPr>
      <w:rFonts w:eastAsiaTheme="minorEastAsia"/>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ntekst">
    <w:name w:val="Balloon Text"/>
    <w:basedOn w:val="Standaard"/>
    <w:link w:val="BallontekstChar"/>
    <w:uiPriority w:val="99"/>
    <w:semiHidden/>
    <w:unhideWhenUsed/>
    <w:rsid w:val="00442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AEF"/>
    <w:rPr>
      <w:rFonts w:ascii="Tahoma" w:hAnsi="Tahoma" w:cs="Tahoma"/>
      <w:sz w:val="16"/>
      <w:szCs w:val="16"/>
    </w:rPr>
  </w:style>
  <w:style w:type="paragraph" w:styleId="Lijstalinea">
    <w:name w:val="List Paragraph"/>
    <w:basedOn w:val="Standaard"/>
    <w:link w:val="LijstalineaChar"/>
    <w:uiPriority w:val="34"/>
    <w:qFormat/>
    <w:rsid w:val="00F864A6"/>
    <w:pPr>
      <w:ind w:left="720"/>
      <w:contextualSpacing/>
    </w:pPr>
  </w:style>
  <w:style w:type="character" w:customStyle="1" w:styleId="LijstalineaChar">
    <w:name w:val="Lijstalinea Char"/>
    <w:basedOn w:val="Standaardalinea-lettertype"/>
    <w:link w:val="Lijstalinea"/>
    <w:uiPriority w:val="34"/>
    <w:rsid w:val="00F86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raster3-accent1">
    <w:name w:val="Medium Grid 3 Accent 1"/>
    <w:basedOn w:val="Standaardtabel"/>
    <w:uiPriority w:val="69"/>
    <w:unhideWhenUsed/>
    <w:rsid w:val="006D10BC"/>
    <w:pPr>
      <w:spacing w:after="0" w:line="240" w:lineRule="auto"/>
    </w:pPr>
    <w:rPr>
      <w:rFonts w:eastAsiaTheme="minorEastAsia"/>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ntekst">
    <w:name w:val="Balloon Text"/>
    <w:basedOn w:val="Standaard"/>
    <w:link w:val="BallontekstChar"/>
    <w:uiPriority w:val="99"/>
    <w:semiHidden/>
    <w:unhideWhenUsed/>
    <w:rsid w:val="00442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AEF"/>
    <w:rPr>
      <w:rFonts w:ascii="Tahoma" w:hAnsi="Tahoma" w:cs="Tahoma"/>
      <w:sz w:val="16"/>
      <w:szCs w:val="16"/>
    </w:rPr>
  </w:style>
  <w:style w:type="paragraph" w:styleId="Lijstalinea">
    <w:name w:val="List Paragraph"/>
    <w:basedOn w:val="Standaard"/>
    <w:link w:val="LijstalineaChar"/>
    <w:uiPriority w:val="34"/>
    <w:qFormat/>
    <w:rsid w:val="00F864A6"/>
    <w:pPr>
      <w:ind w:left="720"/>
      <w:contextualSpacing/>
    </w:pPr>
  </w:style>
  <w:style w:type="character" w:customStyle="1" w:styleId="LijstalineaChar">
    <w:name w:val="Lijstalinea Char"/>
    <w:basedOn w:val="Standaardalinea-lettertype"/>
    <w:link w:val="Lijstalinea"/>
    <w:uiPriority w:val="34"/>
    <w:rsid w:val="00F8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862588BD3CC4489BF59A6AC1B52F0" ma:contentTypeVersion="1" ma:contentTypeDescription="Een nieuw document maken." ma:contentTypeScope="" ma:versionID="d96dc2a5ad9f912ba19228d34ea08a06">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B69FD-ABDD-4BB3-89AD-CC2A8530956D}">
  <ds:schemaRefs>
    <ds:schemaRef ds:uri="http://schemas.microsoft.com/sharepoint/v3/contenttype/forms"/>
  </ds:schemaRefs>
</ds:datastoreItem>
</file>

<file path=customXml/itemProps2.xml><?xml version="1.0" encoding="utf-8"?>
<ds:datastoreItem xmlns:ds="http://schemas.openxmlformats.org/officeDocument/2006/customXml" ds:itemID="{76F51B52-1535-4367-959C-1F9197224B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F1996D-1A69-45BA-BD9A-C99ECE99B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Zijffers</dc:creator>
  <cp:lastModifiedBy>Henrike Zijffers</cp:lastModifiedBy>
  <cp:revision>4</cp:revision>
  <dcterms:created xsi:type="dcterms:W3CDTF">2017-07-17T10:19:00Z</dcterms:created>
  <dcterms:modified xsi:type="dcterms:W3CDTF">2017-07-17T10:35:00Z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0x010100604862588BD3CC4489BF59A6AC1B52F0</vt:lpwstr>
  </property>
</Properties>
</file>